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децембар( писмени и контролни задаци)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разредна  настава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55"/>
        <w:gridCol w:w="615"/>
        <w:gridCol w:w="585"/>
        <w:gridCol w:w="570"/>
        <w:gridCol w:w="570"/>
        <w:gridCol w:w="570"/>
        <w:tblGridChange w:id="0">
          <w:tblGrid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85"/>
            <w:gridCol w:w="555"/>
            <w:gridCol w:w="615"/>
            <w:gridCol w:w="585"/>
            <w:gridCol w:w="570"/>
            <w:gridCol w:w="570"/>
            <w:gridCol w:w="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  <w:t xml:space="preserve">предметна, децембар( писмени и контролни задаци)</w:t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gridCol w:w="606.695652173913"/>
        <w:tblGridChange w:id="0">
          <w:tblGrid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  <w:gridCol w:w="606.695652173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срп. јез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срп. јез.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</w:p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</w:p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шп.ј.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Шп. ј.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Шп. ј.</w:t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Фр.ј.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Мат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срп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